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9427-6k_chanson.htm"/>
      <w:bookmarkStart w:id="1" w:name="ksea02894276k_chanson"/>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B9 Xinjiang Chuangbo Zhigu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100 Guangyuan Road, Shuimogou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Urumqi, Xinjiang,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1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International Holding, a company incorporated under the laws of the Cayman Islands, hereby furnishes its press release titled “Chanson International Holding Announces 100 for 1 Share Consolidation” that was published on May 5, 2026.</w:t>
      </w:r>
    </w:p>
    <w:p>
      <w:pPr>
        <w:pStyle w:val="TextBody"/>
        <w:bidi w:val="0"/>
        <w:spacing w:before="0" w:after="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contents of this Report on Form 6-K are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333-288739) filed with the SEC on July 18, 2025 and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333-289600) that was initially filed with the SEC on August 14, 2025 and declared effective by the SEC on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625" w:type="dxa"/>
        <w:jc w:val="left"/>
        <w:tblInd w:w="0" w:type="dxa"/>
        <w:tblLayout w:type="fixed"/>
        <w:tblCellMar>
          <w:top w:w="0" w:type="dxa"/>
          <w:left w:w="0" w:type="dxa"/>
          <w:bottom w:w="0" w:type="dxa"/>
          <w:right w:w="0" w:type="dxa"/>
        </w:tblCellMar>
      </w:tblPr>
      <w:tblGrid>
        <w:gridCol w:w="1820"/>
        <w:gridCol w:w="710"/>
        <w:gridCol w:w="3095"/>
      </w:tblGrid>
      <w:tr>
        <w:trPr/>
        <w:tc>
          <w:tcPr>
            <w:tcW w:w="1820" w:type="dxa"/>
            <w:tcBorders/>
            <w:vAlign w:val="center"/>
          </w:tcPr>
          <w:p>
            <w:pPr>
              <w:pStyle w:val="TableContents"/>
              <w:bidi w:val="0"/>
              <w:spacing w:before="0" w:after="283"/>
              <w:jc w:val="left"/>
              <w:rPr/>
            </w:pPr>
            <w:r>
              <w:rPr/>
              <w:t> </w:t>
            </w:r>
          </w:p>
        </w:tc>
        <w:tc>
          <w:tcPr>
            <w:tcW w:w="3805" w:type="dxa"/>
            <w:gridSpan w:val="2"/>
            <w:tcBorders/>
            <w:vAlign w:val="center"/>
          </w:tcPr>
          <w:p>
            <w:pPr>
              <w:pStyle w:val="TableContents"/>
              <w:bidi w:val="0"/>
              <w:spacing w:before="0" w:after="283"/>
              <w:jc w:val="left"/>
              <w:rPr>
                <w:b/>
              </w:rPr>
            </w:pPr>
            <w:r>
              <w:rPr>
                <w:b/>
              </w:rPr>
              <w:t>Chanson International Holding</w:t>
            </w:r>
          </w:p>
        </w:tc>
      </w:tr>
      <w:tr>
        <w:trPr/>
        <w:tc>
          <w:tcPr>
            <w:tcW w:w="18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Date: May 6, 2026</w:t>
            </w:r>
          </w:p>
        </w:tc>
        <w:tc>
          <w:tcPr>
            <w:tcW w:w="710" w:type="dxa"/>
            <w:tcBorders/>
            <w:vAlign w:val="center"/>
          </w:tcPr>
          <w:p>
            <w:pPr>
              <w:pStyle w:val="TableContents"/>
              <w:bidi w:val="0"/>
              <w:spacing w:before="0" w:after="283"/>
              <w:jc w:val="left"/>
              <w:rPr/>
            </w:pPr>
            <w:r>
              <w:rPr/>
              <w:t>By:</w:t>
            </w:r>
          </w:p>
        </w:tc>
        <w:tc>
          <w:tcPr>
            <w:tcW w:w="3095" w:type="dxa"/>
            <w:tcBorders>
              <w:bottom w:val="single" w:sz="12" w:space="0" w:color="000000"/>
            </w:tcBorders>
            <w:tcMar>
              <w:bottom w:w="28" w:type="dxa"/>
            </w:tcMar>
            <w:vAlign w:val="center"/>
          </w:tcPr>
          <w:p>
            <w:pPr>
              <w:pStyle w:val="TableContents"/>
              <w:bidi w:val="0"/>
              <w:spacing w:before="0" w:after="283"/>
              <w:jc w:val="left"/>
              <w:rPr>
                <w:i/>
              </w:rPr>
            </w:pPr>
            <w:r>
              <w:rPr>
                <w:i/>
              </w:rPr>
              <w:t>/s/ Gang Li</w:t>
            </w:r>
          </w:p>
        </w:tc>
      </w:tr>
      <w:tr>
        <w:trPr/>
        <w:tc>
          <w:tcPr>
            <w:tcW w:w="18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3095" w:type="dxa"/>
            <w:tcBorders/>
            <w:vAlign w:val="center"/>
          </w:tcPr>
          <w:p>
            <w:pPr>
              <w:pStyle w:val="TableContents"/>
              <w:bidi w:val="0"/>
              <w:spacing w:before="0" w:after="283"/>
              <w:jc w:val="left"/>
              <w:rPr/>
            </w:pPr>
            <w:r>
              <w:rPr/>
              <w:t>Gang Li</w:t>
            </w:r>
          </w:p>
        </w:tc>
      </w:tr>
      <w:tr>
        <w:trPr/>
        <w:tc>
          <w:tcPr>
            <w:tcW w:w="18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0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Director, 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8860" w:type="dxa"/>
        <w:jc w:val="left"/>
        <w:tblInd w:w="0" w:type="dxa"/>
        <w:tblLayout w:type="fixed"/>
        <w:tblCellMar>
          <w:top w:w="0" w:type="dxa"/>
          <w:left w:w="0" w:type="dxa"/>
          <w:bottom w:w="28" w:type="dxa"/>
          <w:right w:w="0" w:type="dxa"/>
        </w:tblCellMar>
      </w:tblPr>
      <w:tblGrid>
        <w:gridCol w:w="995"/>
        <w:gridCol w:w="60"/>
        <w:gridCol w:w="780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8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05" w:type="dxa"/>
            <w:tcBorders/>
            <w:shd w:fill="CCEEFF" w:val="clear"/>
            <w:tcMar>
              <w:bottom w:w="0" w:type="dxa"/>
            </w:tcMar>
            <w:vAlign w:val="center"/>
          </w:tcPr>
          <w:p>
            <w:pPr>
              <w:pStyle w:val="TableContents"/>
              <w:bidi w:val="0"/>
              <w:spacing w:before="0" w:after="283"/>
              <w:jc w:val="both"/>
              <w:rPr/>
            </w:pPr>
            <w:hyperlink w:anchor="ea028942701ex99-1.htm">
              <w:r>
                <w:rPr>
                  <w:rStyle w:val="InternetLink"/>
                  <w:rFonts w:ascii="Times New Roman;Times;Serif" w:hAnsi="Times New Roman;Times;Serif"/>
                  <w:sz w:val="20"/>
                </w:rPr>
                <w:t>Press Release titled “Chanson International Holding Announces 100 for 1 Share Consolidation”</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8942701ex99-1.htm"/>
      <w:bookmarkStart w:id="3" w:name="ksea0289427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 Announces 100 for 1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URUMQI, China, May 5, 2026 (GLOBE NEWSWIRE) – Chanson International Holding (NASDAQ: CHSN) (the “Company” or “Chanson”), a provider of bakery, seasonal, and beverage products through its chain stores in China and the United States, today announced that the authorised, issued, and outstanding shares of the Company would be consolidated on a 100 for 1 ratio with the marketplace effective date of May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opening of trading on May 7, 2026, the Company’s Class A ordinary shares will trade on the Nasdaq Capital Market on a split-adjusted basis, under the same symbol “CHSN” but under a new CUSIP number, G2104U115.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share consolidation, each 100 ordinary shares outstanding will automatically combine and convert to one issued and outstanding ordinary share without any action on the part of the shareholders. No fractional shares will be issued to any shareholders in connection with the share consolidation, and each shareholder will be entitled to receive one share of the Company in lieu of the fractional share of that class that would have resulted from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share consolidation is effective, the Company’s authorised share capital will be changed from US$412,500 divided into 4,110,000,000 Class A ordinary shares of US$0.0001 par value each and 15,000,000 Class B ordinary shares of US$0.0001 par value each, to US$412,500 divided into 41,100,000 Class A ordinary shares of US$0.01 par value each and 150,000 Class B ordinary shares of US$0.01 par value each. The Company’s total issued and outstanding Class A ordinary shares will be changed from 363,907,905 Class A ordinary shares of US$0.0001 par value each as of May 4, 2026 (including 132,070,000 Class A ordinary shares that have been issued but reserved for at-the-market offering program) to approximately 3,639,079 Class A ordinary shares of US$0.01 par value each (including 1,320,700 Class A ordinary shares that have been issued but reserved for at-the-market offering program). The Company’s total issued and outstanding Class B ordinary shares will be changed from 70,875 Class B ordinary shares of US$0.0001 par value each as of May 4, 2026 to approximately 708 Class B ordinary shares of US$0.01 par value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Chanson International 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2009, Chanson International Holding is a provider of bakery, seasonal, and beverage products through its chain stores in China and the United States. Headquartered in Urumqi, China, Chanson directly operates stores in Xinjiang, China and New York, United States. Chanson currently manages 63 stores in China, and three stores in New York City while selling on digital platforms and third-party online food ordering platforms. Chanson offers not only packaged bakery products but also made-in-store pastries and eat-in services, serving freshly prepared bakery products and extensive beverage products. Chanson aims to make healthy, nutritious, and ready-to-eat food through advanced facilities based on in-depth industry research, while creating a comfortable and distinguishable store environment for customers. Chanson’s dedicated and highly-experienced product development teams constantly create new products that reflect market trends to meet customer demand. For more information, please visit the Company’s website: http://ir.chanson-international.net/.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“approximates,” “believes,” “hopes,”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IR@chansoninternational.com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+1-646-932-7242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investors@ascent-ir.com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5349/000121390025065280/ea0249173-s8_chanson.htm" TargetMode="External"/><Relationship Id="rId3" Type="http://schemas.openxmlformats.org/officeDocument/2006/relationships/hyperlink" Target="https://www.sec.gov/Archives/edgar/data/1825349/000121390025076637/ea0253250-f3_chanson.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1001</Words>
  <Characters>5765</Characters>
  <CharactersWithSpaces>6772</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